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582" w:rsidRDefault="00494582" w:rsidP="00494582">
      <w:r>
        <w:t xml:space="preserve">Week 4: Andrews, George Reid. 2004. Afro-Latin America 1800-2000 New York: Oxford University Press. pp. 117-151 [34 pages] </w:t>
      </w:r>
    </w:p>
    <w:p w:rsidR="00494582" w:rsidRDefault="00494582" w:rsidP="00494582">
      <w:r>
        <w:t>1.</w:t>
      </w:r>
      <w:r>
        <w:tab/>
        <w:t xml:space="preserve">According to Andrews, what were the three structural conditions that shaped the participation of Afro-Latin Americans at the turn of the century? </w:t>
      </w:r>
    </w:p>
    <w:p w:rsidR="00494582" w:rsidRDefault="00494582" w:rsidP="00494582">
      <w:r>
        <w:t>Black Middle Classes</w:t>
      </w:r>
    </w:p>
    <w:p w:rsidR="00494582" w:rsidRDefault="00494582" w:rsidP="00494582">
      <w:r>
        <w:t>2.</w:t>
      </w:r>
      <w:r>
        <w:tab/>
        <w:t>(a) How did black middle class refer to the African-based culture? What was their intention of separating from this African culture? (b) What type of limitation did the black middle-class face in the whitening project of Brazil? (c) According to the author, how was this different from the state-imposed segregation in the United States?</w:t>
      </w:r>
    </w:p>
    <w:p w:rsidR="00494582" w:rsidRDefault="00494582" w:rsidP="00494582">
      <w:r>
        <w:t>3.</w:t>
      </w:r>
      <w:r>
        <w:tab/>
        <w:t>(a) How did the black middle class react to the discrimination of white elites? (b) How did black civic associations become politically engaged? What were their claims?</w:t>
      </w:r>
    </w:p>
    <w:p w:rsidR="00494582" w:rsidRDefault="00494582" w:rsidP="00494582">
      <w:r>
        <w:t>Land</w:t>
      </w:r>
    </w:p>
    <w:p w:rsidR="00494582" w:rsidRDefault="00494582" w:rsidP="00494582">
      <w:r>
        <w:t>4.</w:t>
      </w:r>
      <w:r>
        <w:tab/>
        <w:t>(a) What were the effects of the expansion of the sugar industry in Cuba? (b) Where did Afro-Cubans migrate after the process of land privatization by sugar plantations?  (c) Why did the U.S. intervene in this process? (d) Is this process relevant to understand the origins of the Cuban Revolution?</w:t>
      </w:r>
    </w:p>
    <w:p w:rsidR="00494582" w:rsidRDefault="00494582" w:rsidP="00494582">
      <w:r>
        <w:t>5.</w:t>
      </w:r>
      <w:r>
        <w:tab/>
        <w:t xml:space="preserve">(a) Did the expansion of sugar plantations have the same effects in Brazil as they have in Cuba? (b) How was the situation in the coffee-growing regions of the Brazilian southeast? (c) Can we draw a parallel between the Cuban </w:t>
      </w:r>
      <w:proofErr w:type="spellStart"/>
      <w:r>
        <w:t>colonato</w:t>
      </w:r>
      <w:proofErr w:type="spellEnd"/>
      <w:r>
        <w:t xml:space="preserve"> of the sugar plantation and the Brazilian </w:t>
      </w:r>
      <w:proofErr w:type="spellStart"/>
      <w:r>
        <w:t>colonato</w:t>
      </w:r>
      <w:proofErr w:type="spellEnd"/>
      <w:r>
        <w:t xml:space="preserve"> of the coffee plantation?</w:t>
      </w:r>
    </w:p>
    <w:p w:rsidR="00494582" w:rsidRDefault="00494582" w:rsidP="00494582">
      <w:r>
        <w:t>Immigration</w:t>
      </w:r>
    </w:p>
    <w:p w:rsidR="00494582" w:rsidRDefault="00494582" w:rsidP="00494582">
      <w:r>
        <w:t>6.</w:t>
      </w:r>
      <w:r>
        <w:tab/>
        <w:t>(a) Which Latin American countries attracted more European immigration? (b) Which ones received more immigrants from the West Indies?</w:t>
      </w:r>
    </w:p>
    <w:p w:rsidR="00494582" w:rsidRDefault="00494582" w:rsidP="00494582">
      <w:r>
        <w:t>7.</w:t>
      </w:r>
      <w:r>
        <w:tab/>
        <w:t>(a) Were the economic interests of U.S. firms aligned with the racist interests of national elites? (b) Why the Anti-West Indian prejudice was particularly prominent in Caribbean and Central American countries?</w:t>
      </w:r>
    </w:p>
    <w:p w:rsidR="00494582" w:rsidRDefault="00494582" w:rsidP="00494582">
      <w:r>
        <w:t>Workers and Unions</w:t>
      </w:r>
    </w:p>
    <w:p w:rsidR="00494582" w:rsidRDefault="00494582" w:rsidP="00494582">
      <w:r>
        <w:t>8.</w:t>
      </w:r>
      <w:r>
        <w:tab/>
        <w:t>(a) Why did European workers succeed at expelling Afro-Latin American workers from the job market? (b) In which sense were black peasants "doubly dispossessed" during the export boom?</w:t>
      </w:r>
    </w:p>
    <w:p w:rsidR="001B05EC" w:rsidRDefault="00494582" w:rsidP="00494582">
      <w:r>
        <w:t>9.</w:t>
      </w:r>
      <w:r>
        <w:tab/>
        <w:t>Which factors explain the formation of cross-racial alliances within Latin American labor movements?</w:t>
      </w:r>
      <w:bookmarkStart w:id="0" w:name="_GoBack"/>
      <w:bookmarkEnd w:id="0"/>
    </w:p>
    <w:sectPr w:rsidR="001B05EC" w:rsidSect="00237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82"/>
    <w:rsid w:val="001B05EC"/>
    <w:rsid w:val="00237EAC"/>
    <w:rsid w:val="00277D41"/>
    <w:rsid w:val="00494582"/>
    <w:rsid w:val="00D2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3F73"/>
  <w15:chartTrackingRefBased/>
  <w15:docId w15:val="{2BD9A265-CB25-40BD-870D-5DE87F3F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
    <w:name w:val="bib"/>
    <w:basedOn w:val="Normal"/>
    <w:link w:val="bibChar"/>
    <w:uiPriority w:val="99"/>
    <w:semiHidden/>
    <w:qFormat/>
    <w:rsid w:val="00D23A45"/>
    <w:pPr>
      <w:spacing w:before="100" w:beforeAutospacing="1" w:after="240" w:line="240" w:lineRule="auto"/>
      <w:ind w:left="720" w:hanging="720"/>
    </w:pPr>
    <w:rPr>
      <w:rFonts w:ascii="Georgia" w:eastAsiaTheme="minorEastAsia" w:hAnsi="Georgia" w:cs="Arial"/>
      <w:sz w:val="28"/>
      <w:szCs w:val="21"/>
    </w:rPr>
  </w:style>
  <w:style w:type="character" w:customStyle="1" w:styleId="bibChar">
    <w:name w:val="bib Char"/>
    <w:basedOn w:val="DefaultParagraphFont"/>
    <w:link w:val="bib"/>
    <w:uiPriority w:val="99"/>
    <w:semiHidden/>
    <w:locked/>
    <w:rsid w:val="00D23A45"/>
    <w:rPr>
      <w:rFonts w:ascii="Georgia" w:eastAsiaTheme="minorEastAsia" w:hAnsi="Georgia" w:cs="Arial"/>
      <w:sz w:val="28"/>
      <w:szCs w:val="21"/>
    </w:rPr>
  </w:style>
  <w:style w:type="paragraph" w:customStyle="1" w:styleId="msobib">
    <w:name w:val="msobib"/>
    <w:basedOn w:val="NormalWeb"/>
    <w:qFormat/>
    <w:rsid w:val="00277D41"/>
    <w:pPr>
      <w:spacing w:before="120" w:after="120" w:line="240" w:lineRule="auto"/>
      <w:ind w:left="432" w:hanging="432"/>
    </w:pPr>
    <w:rPr>
      <w:rFonts w:ascii="Calibri" w:eastAsiaTheme="minorEastAsia" w:hAnsi="Calibri"/>
    </w:rPr>
  </w:style>
  <w:style w:type="paragraph" w:styleId="NormalWeb">
    <w:name w:val="Normal (Web)"/>
    <w:basedOn w:val="Normal"/>
    <w:uiPriority w:val="99"/>
    <w:semiHidden/>
    <w:unhideWhenUsed/>
    <w:rsid w:val="00277D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J. Ayala</dc:creator>
  <cp:keywords/>
  <dc:description/>
  <cp:lastModifiedBy>Cesar J. Ayala</cp:lastModifiedBy>
  <cp:revision>1</cp:revision>
  <dcterms:created xsi:type="dcterms:W3CDTF">2019-04-01T22:36:00Z</dcterms:created>
  <dcterms:modified xsi:type="dcterms:W3CDTF">2019-04-01T22:36:00Z</dcterms:modified>
</cp:coreProperties>
</file>